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20</w:t>
      </w: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21</w:t>
      </w:r>
      <w:r>
        <w:rPr>
          <w:rFonts w:hint="eastAsia" w:ascii="方正小标宋简体" w:hAnsi="方正小标宋简体" w:eastAsia="方正小标宋简体" w:cs="方正小标宋简体"/>
          <w:b w:val="0"/>
          <w:bCs/>
          <w:sz w:val="36"/>
          <w:szCs w:val="36"/>
        </w:rPr>
        <w:t>学年度第</w:t>
      </w:r>
      <w:r>
        <w:rPr>
          <w:rFonts w:hint="eastAsia" w:ascii="方正小标宋简体" w:hAnsi="方正小标宋简体" w:eastAsia="方正小标宋简体" w:cs="方正小标宋简体"/>
          <w:b w:val="0"/>
          <w:bCs/>
          <w:sz w:val="36"/>
          <w:szCs w:val="36"/>
          <w:lang w:val="en-US" w:eastAsia="zh-CN"/>
        </w:rPr>
        <w:t>二</w:t>
      </w:r>
      <w:r>
        <w:rPr>
          <w:rFonts w:hint="eastAsia" w:ascii="方正小标宋简体" w:hAnsi="方正小标宋简体" w:eastAsia="方正小标宋简体" w:cs="方正小标宋简体"/>
          <w:b w:val="0"/>
          <w:bCs/>
          <w:sz w:val="36"/>
          <w:szCs w:val="36"/>
        </w:rPr>
        <w:t>学期</w:t>
      </w:r>
      <w:r>
        <w:rPr>
          <w:rFonts w:hint="eastAsia" w:ascii="方正小标宋简体" w:hAnsi="方正小标宋简体" w:eastAsia="方正小标宋简体" w:cs="方正小标宋简体"/>
          <w:b w:val="0"/>
          <w:bCs/>
          <w:sz w:val="36"/>
          <w:szCs w:val="36"/>
          <w:lang w:val="en-US" w:eastAsia="zh-CN"/>
        </w:rPr>
        <w:t>第十三</w:t>
      </w:r>
      <w:r>
        <w:rPr>
          <w:rFonts w:hint="eastAsia" w:ascii="方正小标宋简体" w:hAnsi="方正小标宋简体" w:eastAsia="方正小标宋简体" w:cs="方正小标宋简体"/>
          <w:b w:val="0"/>
          <w:bCs/>
          <w:sz w:val="36"/>
          <w:szCs w:val="36"/>
        </w:rPr>
        <w:t>周主要工作安排表</w:t>
      </w:r>
    </w:p>
    <w:p>
      <w:pPr>
        <w:tabs>
          <w:tab w:val="center" w:pos="7760"/>
          <w:tab w:val="left" w:pos="12313"/>
        </w:tabs>
        <w:spacing w:line="440" w:lineRule="exact"/>
        <w:jc w:val="center"/>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rPr>
        <w:t>（</w:t>
      </w:r>
      <w:r>
        <w:rPr>
          <w:rFonts w:hint="eastAsia" w:ascii="方正小标宋简体" w:hAnsi="方正小标宋简体" w:eastAsia="方正小标宋简体" w:cs="方正小标宋简体"/>
          <w:b w:val="0"/>
          <w:bCs w:val="0"/>
          <w:sz w:val="30"/>
          <w:szCs w:val="30"/>
          <w:lang w:val="en-US" w:eastAsia="zh-CN"/>
        </w:rPr>
        <w:t>5</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24</w:t>
      </w:r>
      <w:r>
        <w:rPr>
          <w:rFonts w:hint="eastAsia" w:ascii="方正小标宋简体" w:hAnsi="方正小标宋简体" w:eastAsia="方正小标宋简体" w:cs="方正小标宋简体"/>
          <w:b w:val="0"/>
          <w:bCs w:val="0"/>
          <w:sz w:val="30"/>
          <w:szCs w:val="30"/>
        </w:rPr>
        <w:t>日—</w:t>
      </w:r>
      <w:r>
        <w:rPr>
          <w:rFonts w:hint="eastAsia" w:ascii="方正小标宋简体" w:hAnsi="方正小标宋简体" w:eastAsia="方正小标宋简体" w:cs="方正小标宋简体"/>
          <w:b w:val="0"/>
          <w:bCs w:val="0"/>
          <w:sz w:val="30"/>
          <w:szCs w:val="30"/>
          <w:lang w:val="en-US" w:eastAsia="zh-CN"/>
        </w:rPr>
        <w:t>5</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28</w:t>
      </w:r>
      <w:r>
        <w:rPr>
          <w:rFonts w:hint="eastAsia" w:ascii="方正小标宋简体" w:hAnsi="方正小标宋简体" w:eastAsia="方正小标宋简体" w:cs="方正小标宋简体"/>
          <w:b w:val="0"/>
          <w:bCs w:val="0"/>
          <w:sz w:val="30"/>
          <w:szCs w:val="30"/>
        </w:rPr>
        <w:t>日）</w:t>
      </w:r>
    </w:p>
    <w:p>
      <w:pPr>
        <w:keepNext w:val="0"/>
        <w:keepLines w:val="0"/>
        <w:pageBreakBefore w:val="0"/>
        <w:widowControl w:val="0"/>
        <w:kinsoku/>
        <w:wordWrap/>
        <w:overflowPunct/>
        <w:topLinePunct w:val="0"/>
        <w:autoSpaceDE/>
        <w:autoSpaceDN/>
        <w:bidi/>
        <w:adjustRightInd w:val="0"/>
        <w:snapToGrid/>
        <w:spacing w:line="240" w:lineRule="exact"/>
        <w:jc w:val="left"/>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bCs/>
          <w:sz w:val="24"/>
          <w:szCs w:val="22"/>
        </w:rPr>
        <w:t>湖南科技学院后勤服务</w:t>
      </w:r>
      <w:r>
        <w:rPr>
          <w:rFonts w:hint="eastAsia" w:ascii="仿宋_GB2312" w:hAnsi="仿宋_GB2312" w:eastAsia="仿宋_GB2312" w:cs="仿宋_GB2312"/>
          <w:b/>
          <w:bCs/>
          <w:sz w:val="24"/>
          <w:szCs w:val="22"/>
          <w:lang w:val="en-US" w:eastAsia="zh-CN"/>
        </w:rPr>
        <w:t>中心</w:t>
      </w:r>
      <w:r>
        <w:rPr>
          <w:rFonts w:hint="eastAsia" w:ascii="仿宋_GB2312" w:hAnsi="仿宋_GB2312" w:eastAsia="仿宋_GB2312" w:cs="仿宋_GB2312"/>
          <w:b/>
          <w:bCs/>
          <w:sz w:val="24"/>
          <w:szCs w:val="22"/>
        </w:rPr>
        <w:t>办公室</w:t>
      </w:r>
    </w:p>
    <w:tbl>
      <w:tblPr>
        <w:tblStyle w:val="4"/>
        <w:tblW w:w="5480" w:type="pct"/>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autofit"/>
        <w:tblCellMar>
          <w:top w:w="0" w:type="dxa"/>
          <w:left w:w="108" w:type="dxa"/>
          <w:bottom w:w="0" w:type="dxa"/>
          <w:right w:w="108" w:type="dxa"/>
        </w:tblCellMar>
      </w:tblPr>
      <w:tblGrid>
        <w:gridCol w:w="537"/>
        <w:gridCol w:w="1396"/>
        <w:gridCol w:w="2154"/>
        <w:gridCol w:w="7348"/>
        <w:gridCol w:w="1504"/>
        <w:gridCol w:w="1200"/>
        <w:gridCol w:w="139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31" w:hRule="atLeast"/>
          <w:jc w:val="center"/>
        </w:trPr>
        <w:tc>
          <w:tcPr>
            <w:tcW w:w="173"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lang w:val="en-US" w:eastAsia="zh-CN"/>
              </w:rPr>
            </w:pPr>
            <w:r>
              <w:rPr>
                <w:rFonts w:hint="eastAsia" w:ascii="黑体" w:hAnsi="黑体" w:eastAsia="黑体" w:cs="黑体"/>
                <w:sz w:val="21"/>
                <w:szCs w:val="20"/>
                <w:lang w:val="en-US" w:eastAsia="zh-CN"/>
              </w:rPr>
              <w:t>序号</w:t>
            </w:r>
          </w:p>
        </w:tc>
        <w:tc>
          <w:tcPr>
            <w:tcW w:w="449"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部门</w:t>
            </w:r>
          </w:p>
        </w:tc>
        <w:tc>
          <w:tcPr>
            <w:tcW w:w="693" w:type="pct"/>
            <w:vMerge w:val="restart"/>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工作名称及内容</w:t>
            </w:r>
          </w:p>
        </w:tc>
        <w:tc>
          <w:tcPr>
            <w:tcW w:w="2364"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要求和目标</w:t>
            </w:r>
          </w:p>
        </w:tc>
        <w:tc>
          <w:tcPr>
            <w:tcW w:w="870" w:type="pct"/>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责任人</w:t>
            </w:r>
          </w:p>
        </w:tc>
        <w:tc>
          <w:tcPr>
            <w:tcW w:w="449"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完成结果</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449"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693"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2364"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负责人</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责任领导</w:t>
            </w:r>
          </w:p>
        </w:tc>
        <w:tc>
          <w:tcPr>
            <w:tcW w:w="449"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671"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物业科</w:t>
            </w:r>
          </w:p>
        </w:tc>
        <w:tc>
          <w:tcPr>
            <w:tcW w:w="693" w:type="pct"/>
            <w:tcBorders>
              <w:left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绿化养护</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1、对校内死树进行补种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3、病树治疗</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4、日常养护</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5、对全校绿化带进行修剪，按照区域清理杂草</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唐嘉忆</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082"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校园保洁及消杀</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主干道的落叶及时清理干净。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加强教学楼及家属区楼梯间的卫生保洁工作。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要求加强室外保洁员对绿化带垃圾的清理及垃圾桶每次清扫后及时归位。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每周清洗垃圾桶、擦拭宣传栏。</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周素芳</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学术交流中心接待</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完成接待工作</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周小驭</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家具购置</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文法学院“三全育人”学生发展中心家具购置现场核实及预算制作</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唐嘉忆</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kern w:val="2"/>
                <w:sz w:val="15"/>
                <w:szCs w:val="13"/>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窗帘购置</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对校内报修窗帘进行维修（按照报修平台）</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唐嘉忆</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kern w:val="2"/>
                <w:sz w:val="15"/>
                <w:szCs w:val="13"/>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903"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6</w:t>
            </w:r>
          </w:p>
        </w:tc>
        <w:tc>
          <w:tcPr>
            <w:tcW w:w="449" w:type="pc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餐饮</w:t>
            </w: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科</w:t>
            </w: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餐饮工作</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毕业生餐卡退款的前期工作。（曹）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各食堂仓库的检查及通风设施。（邓）</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市场价格询价。（邓）</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 xml:space="preserve">对食堂整体的工作情况，特别是档口的食品安全、卫生安全等进行检查。（雷）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马克思主义学院餐券结算跟进。（朱）</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教工食堂员工月底总结会。</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李俊</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bookmarkStart w:id="0" w:name="_GoBack"/>
            <w:bookmarkEnd w:id="0"/>
            <w:r>
              <w:rPr>
                <w:rFonts w:hint="eastAsia" w:ascii="宋体" w:hAnsi="宋体" w:cs="宋体"/>
                <w:color w:val="000000" w:themeColor="text1"/>
                <w:sz w:val="20"/>
                <w:szCs w:val="20"/>
                <w:lang w:val="en-US" w:eastAsia="zh-CN"/>
                <w14:textFill>
                  <w14:solidFill>
                    <w14:schemeClr w14:val="tx1"/>
                  </w14:solidFill>
                </w14:textFill>
              </w:rPr>
              <w:t>7</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能源科</w:t>
            </w:r>
          </w:p>
        </w:tc>
        <w:tc>
          <w:tcPr>
            <w:tcW w:w="693" w:type="pct"/>
            <w:tcBorders>
              <w:left w:val="single" w:color="auto" w:sz="4" w:space="0"/>
              <w:right w:val="single" w:color="000000" w:sz="4" w:space="0"/>
            </w:tcBorders>
            <w:vAlign w:val="center"/>
          </w:tcPr>
          <w:p>
            <w:pPr>
              <w:jc w:val="left"/>
              <w:rPr>
                <w:rFonts w:hint="eastAsia" w:ascii="Times New Roman" w:hAnsi="Times New Roman" w:eastAsia="宋体" w:cs="Times New Roman"/>
                <w:kern w:val="2"/>
                <w:sz w:val="18"/>
                <w:szCs w:val="16"/>
                <w:lang w:val="en-US" w:eastAsia="zh-CN" w:bidi="ar-SA"/>
              </w:rPr>
            </w:pPr>
            <w:r>
              <w:rPr>
                <w:rFonts w:hint="eastAsia"/>
                <w:sz w:val="18"/>
                <w:szCs w:val="16"/>
              </w:rPr>
              <w:t>青</w:t>
            </w:r>
            <w:r>
              <w:rPr>
                <w:sz w:val="18"/>
                <w:szCs w:val="16"/>
              </w:rPr>
              <w:t>二</w:t>
            </w:r>
            <w:r>
              <w:rPr>
                <w:rFonts w:hint="eastAsia"/>
                <w:sz w:val="18"/>
                <w:szCs w:val="16"/>
              </w:rPr>
              <w:t>改造</w:t>
            </w:r>
            <w:r>
              <w:rPr>
                <w:sz w:val="18"/>
                <w:szCs w:val="16"/>
              </w:rPr>
              <w:t>工作</w:t>
            </w:r>
          </w:p>
        </w:tc>
        <w:tc>
          <w:tcPr>
            <w:tcW w:w="2364" w:type="pct"/>
            <w:tcBorders>
              <w:left w:val="single" w:color="000000" w:sz="4" w:space="0"/>
              <w:right w:val="single" w:color="000000" w:sz="4" w:space="0"/>
            </w:tcBorders>
            <w:vAlign w:val="center"/>
          </w:tcPr>
          <w:p>
            <w:pPr>
              <w:rPr>
                <w:rFonts w:hint="eastAsia" w:ascii="Times New Roman" w:hAnsi="Times New Roman" w:eastAsia="宋体" w:cs="Times New Roman"/>
                <w:kern w:val="2"/>
                <w:sz w:val="18"/>
                <w:szCs w:val="16"/>
                <w:lang w:val="en-US" w:eastAsia="zh-CN" w:bidi="ar-SA"/>
              </w:rPr>
            </w:pPr>
            <w:r>
              <w:rPr>
                <w:rFonts w:hint="eastAsia"/>
                <w:sz w:val="18"/>
                <w:szCs w:val="16"/>
              </w:rPr>
              <w:t>完成青</w:t>
            </w:r>
            <w:r>
              <w:rPr>
                <w:sz w:val="18"/>
                <w:szCs w:val="16"/>
              </w:rPr>
              <w:t>二</w:t>
            </w:r>
            <w:r>
              <w:rPr>
                <w:rFonts w:hint="eastAsia"/>
                <w:sz w:val="18"/>
                <w:szCs w:val="16"/>
              </w:rPr>
              <w:t>热水</w:t>
            </w:r>
            <w:r>
              <w:rPr>
                <w:sz w:val="18"/>
                <w:szCs w:val="16"/>
              </w:rPr>
              <w:t>、空调招标工作</w:t>
            </w:r>
            <w:r>
              <w:rPr>
                <w:rFonts w:hint="eastAsia"/>
                <w:sz w:val="18"/>
                <w:szCs w:val="16"/>
                <w:lang w:eastAsia="zh-CN"/>
              </w:rPr>
              <w:t>（</w:t>
            </w:r>
            <w:r>
              <w:rPr>
                <w:rFonts w:hint="eastAsia"/>
                <w:sz w:val="18"/>
                <w:szCs w:val="16"/>
              </w:rPr>
              <w:t>王</w:t>
            </w:r>
            <w:r>
              <w:rPr>
                <w:sz w:val="18"/>
                <w:szCs w:val="16"/>
              </w:rPr>
              <w:t>艳香</w:t>
            </w:r>
            <w:r>
              <w:rPr>
                <w:rFonts w:hint="eastAsia"/>
                <w:sz w:val="18"/>
                <w:szCs w:val="16"/>
                <w:lang w:eastAsia="zh-CN"/>
              </w:rPr>
              <w:t>）</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sz w:val="18"/>
                <w:szCs w:val="16"/>
              </w:rPr>
              <w:t>周</w:t>
            </w:r>
            <w:r>
              <w:rPr>
                <w:sz w:val="18"/>
                <w:szCs w:val="16"/>
              </w:rPr>
              <w:t>宏坤</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黑体" w:hAnsi="黑体" w:eastAsia="黑体" w:cs="黑体"/>
                <w:kern w:val="2"/>
                <w:sz w:val="15"/>
                <w:szCs w:val="13"/>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jc w:val="left"/>
              <w:rPr>
                <w:rFonts w:hint="eastAsia" w:ascii="Times New Roman" w:hAnsi="Times New Roman" w:eastAsia="宋体" w:cs="Times New Roman"/>
                <w:kern w:val="2"/>
                <w:sz w:val="18"/>
                <w:szCs w:val="16"/>
                <w:lang w:val="en-US" w:eastAsia="zh-CN" w:bidi="ar-SA"/>
              </w:rPr>
            </w:pPr>
            <w:r>
              <w:rPr>
                <w:rFonts w:hint="eastAsia"/>
                <w:sz w:val="18"/>
                <w:szCs w:val="16"/>
              </w:rPr>
              <w:t>保</w:t>
            </w:r>
            <w:r>
              <w:rPr>
                <w:sz w:val="18"/>
                <w:szCs w:val="16"/>
              </w:rPr>
              <w:t>电工作</w:t>
            </w:r>
          </w:p>
        </w:tc>
        <w:tc>
          <w:tcPr>
            <w:tcW w:w="2364" w:type="pct"/>
            <w:tcBorders>
              <w:left w:val="single" w:color="000000" w:sz="4" w:space="0"/>
              <w:right w:val="single" w:color="000000" w:sz="4" w:space="0"/>
            </w:tcBorders>
            <w:vAlign w:val="center"/>
          </w:tcPr>
          <w:p>
            <w:pPr>
              <w:jc w:val="both"/>
              <w:rPr>
                <w:rFonts w:hint="eastAsia" w:ascii="Times New Roman" w:hAnsi="Times New Roman" w:eastAsia="宋体" w:cs="Times New Roman"/>
                <w:kern w:val="2"/>
                <w:sz w:val="18"/>
                <w:szCs w:val="16"/>
                <w:lang w:val="en-US" w:eastAsia="zh-CN" w:bidi="ar-SA"/>
              </w:rPr>
            </w:pPr>
            <w:r>
              <w:rPr>
                <w:sz w:val="18"/>
                <w:szCs w:val="16"/>
              </w:rPr>
              <w:t>29-30</w:t>
            </w:r>
            <w:r>
              <w:rPr>
                <w:rFonts w:hint="eastAsia"/>
                <w:sz w:val="18"/>
                <w:szCs w:val="16"/>
              </w:rPr>
              <w:t>日</w:t>
            </w:r>
            <w:r>
              <w:rPr>
                <w:sz w:val="18"/>
                <w:szCs w:val="16"/>
              </w:rPr>
              <w:t>考试保电工作</w:t>
            </w:r>
            <w:r>
              <w:rPr>
                <w:rFonts w:hint="eastAsia"/>
                <w:sz w:val="18"/>
                <w:szCs w:val="16"/>
                <w:lang w:eastAsia="zh-CN"/>
              </w:rPr>
              <w:t>（</w:t>
            </w:r>
            <w:r>
              <w:rPr>
                <w:rFonts w:hint="eastAsia"/>
                <w:sz w:val="18"/>
                <w:szCs w:val="16"/>
              </w:rPr>
              <w:t>唐</w:t>
            </w:r>
            <w:r>
              <w:rPr>
                <w:sz w:val="18"/>
                <w:szCs w:val="16"/>
              </w:rPr>
              <w:t>满华</w:t>
            </w:r>
            <w:r>
              <w:rPr>
                <w:rFonts w:hint="eastAsia"/>
                <w:sz w:val="18"/>
                <w:szCs w:val="16"/>
                <w:lang w:eastAsia="zh-CN"/>
              </w:rPr>
              <w:t>）</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sz w:val="18"/>
                <w:szCs w:val="16"/>
              </w:rPr>
              <w:t>周</w:t>
            </w:r>
            <w:r>
              <w:rPr>
                <w:sz w:val="18"/>
                <w:szCs w:val="16"/>
              </w:rPr>
              <w:t>宏坤</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kern w:val="2"/>
                <w:sz w:val="15"/>
                <w:szCs w:val="13"/>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9</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jc w:val="left"/>
              <w:rPr>
                <w:rFonts w:hint="eastAsia" w:ascii="Times New Roman" w:hAnsi="Times New Roman" w:eastAsia="宋体" w:cs="Times New Roman"/>
                <w:kern w:val="2"/>
                <w:sz w:val="18"/>
                <w:szCs w:val="16"/>
                <w:lang w:val="en-US" w:eastAsia="zh-CN" w:bidi="ar-SA"/>
              </w:rPr>
            </w:pPr>
            <w:r>
              <w:rPr>
                <w:rFonts w:hint="eastAsia"/>
                <w:sz w:val="18"/>
                <w:szCs w:val="16"/>
              </w:rPr>
              <w:t>节能</w:t>
            </w:r>
            <w:r>
              <w:rPr>
                <w:sz w:val="18"/>
                <w:szCs w:val="16"/>
              </w:rPr>
              <w:t>工作</w:t>
            </w:r>
          </w:p>
        </w:tc>
        <w:tc>
          <w:tcPr>
            <w:tcW w:w="2364" w:type="pct"/>
            <w:tcBorders>
              <w:left w:val="single" w:color="000000" w:sz="4" w:space="0"/>
              <w:right w:val="single" w:color="000000" w:sz="4" w:space="0"/>
            </w:tcBorders>
            <w:vAlign w:val="center"/>
          </w:tcPr>
          <w:p>
            <w:pPr>
              <w:rPr>
                <w:rFonts w:hint="eastAsia" w:ascii="Times New Roman" w:hAnsi="Times New Roman" w:eastAsia="宋体" w:cs="Times New Roman"/>
                <w:kern w:val="2"/>
                <w:sz w:val="18"/>
                <w:szCs w:val="16"/>
                <w:lang w:val="en-US" w:eastAsia="zh-CN" w:bidi="ar-SA"/>
              </w:rPr>
            </w:pPr>
            <w:r>
              <w:rPr>
                <w:rFonts w:hint="eastAsia"/>
                <w:sz w:val="18"/>
                <w:szCs w:val="16"/>
              </w:rPr>
              <w:t>调研、</w:t>
            </w:r>
            <w:r>
              <w:rPr>
                <w:sz w:val="18"/>
                <w:szCs w:val="16"/>
              </w:rPr>
              <w:t>拟定节能工作方案</w:t>
            </w:r>
            <w:r>
              <w:rPr>
                <w:rFonts w:hint="eastAsia"/>
                <w:sz w:val="18"/>
                <w:szCs w:val="16"/>
                <w:lang w:eastAsia="zh-CN"/>
              </w:rPr>
              <w:t>（</w:t>
            </w:r>
            <w:r>
              <w:rPr>
                <w:rFonts w:hint="eastAsia"/>
                <w:sz w:val="18"/>
                <w:szCs w:val="16"/>
                <w:lang w:val="en-US" w:eastAsia="zh-CN"/>
              </w:rPr>
              <w:t>席丽琼、王艳香、唐满华</w:t>
            </w:r>
            <w:r>
              <w:rPr>
                <w:rFonts w:hint="eastAsia"/>
                <w:sz w:val="18"/>
                <w:szCs w:val="16"/>
                <w:lang w:eastAsia="zh-CN"/>
              </w:rPr>
              <w:t>）</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sz w:val="18"/>
                <w:szCs w:val="16"/>
              </w:rPr>
              <w:t>周</w:t>
            </w:r>
            <w:r>
              <w:rPr>
                <w:sz w:val="18"/>
                <w:szCs w:val="16"/>
              </w:rPr>
              <w:t>宏坤</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10</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jc w:val="left"/>
              <w:rPr>
                <w:rFonts w:hint="eastAsia" w:ascii="Times New Roman" w:hAnsi="Times New Roman" w:eastAsia="宋体" w:cs="Times New Roman"/>
                <w:color w:val="auto"/>
                <w:kern w:val="2"/>
                <w:sz w:val="18"/>
                <w:szCs w:val="16"/>
                <w:lang w:val="en-US" w:eastAsia="zh-CN" w:bidi="ar-SA"/>
              </w:rPr>
            </w:pPr>
            <w:r>
              <w:rPr>
                <w:color w:val="auto"/>
                <w:sz w:val="18"/>
                <w:szCs w:val="16"/>
              </w:rPr>
              <w:t>水厂工作</w:t>
            </w:r>
          </w:p>
        </w:tc>
        <w:tc>
          <w:tcPr>
            <w:tcW w:w="2364" w:type="pct"/>
            <w:tcBorders>
              <w:left w:val="single" w:color="000000" w:sz="4" w:space="0"/>
              <w:right w:val="single" w:color="000000" w:sz="4" w:space="0"/>
            </w:tcBorders>
            <w:vAlign w:val="center"/>
          </w:tcPr>
          <w:p>
            <w:pPr>
              <w:rPr>
                <w:rFonts w:hint="eastAsia" w:ascii="Times New Roman" w:hAnsi="Times New Roman" w:eastAsia="宋体" w:cs="Times New Roman"/>
                <w:color w:val="auto"/>
                <w:kern w:val="2"/>
                <w:sz w:val="18"/>
                <w:szCs w:val="16"/>
                <w:lang w:val="en-US" w:eastAsia="zh-CN" w:bidi="ar-SA"/>
              </w:rPr>
            </w:pPr>
            <w:r>
              <w:rPr>
                <w:color w:val="auto"/>
                <w:sz w:val="18"/>
                <w:szCs w:val="16"/>
              </w:rPr>
              <w:t>消毒</w:t>
            </w:r>
            <w:r>
              <w:rPr>
                <w:rFonts w:hint="eastAsia"/>
                <w:color w:val="auto"/>
                <w:sz w:val="18"/>
                <w:szCs w:val="16"/>
              </w:rPr>
              <w:t>药品挂</w:t>
            </w:r>
            <w:r>
              <w:rPr>
                <w:color w:val="auto"/>
                <w:sz w:val="18"/>
                <w:szCs w:val="16"/>
              </w:rPr>
              <w:t>网工作</w:t>
            </w:r>
          </w:p>
        </w:tc>
        <w:tc>
          <w:tcPr>
            <w:tcW w:w="484" w:type="pct"/>
            <w:tcBorders>
              <w:top w:val="single" w:color="auto" w:sz="4" w:space="0"/>
              <w:left w:val="single" w:color="000000"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18"/>
                <w:szCs w:val="16"/>
                <w:lang w:val="en-US" w:eastAsia="zh-CN" w:bidi="ar-SA"/>
              </w:rPr>
            </w:pPr>
            <w:r>
              <w:rPr>
                <w:rFonts w:hint="eastAsia"/>
                <w:sz w:val="18"/>
                <w:szCs w:val="16"/>
              </w:rPr>
              <w:t>周</w:t>
            </w:r>
            <w:r>
              <w:rPr>
                <w:sz w:val="18"/>
                <w:szCs w:val="16"/>
              </w:rPr>
              <w:t>宏坤</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11</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医疗</w:t>
            </w: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科</w:t>
            </w: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疫情医疗应急处理</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根据永州市、零陵区新冠肺炎疫情防控要求，做好疫情信息统计和医疗应急处理。</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雷娟</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kern w:val="2"/>
                <w:sz w:val="15"/>
                <w:szCs w:val="13"/>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第三剂疫苗接种前期工作</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结合我校毕业生离校时间，做好我校师生员工第二剂和第三剂疫苗接种前期工作，如确定接种时间等。</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雷娟</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kern w:val="2"/>
                <w:sz w:val="15"/>
                <w:szCs w:val="13"/>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新医保系统升级改造工作</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根据市医保局统一安排部署，做好新医保软件系统接口改造的合同会签工作。</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雷娟</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一卡通开通工作</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根据学校计财处要求规范医疗服务科的财务管理，以及方便师生就诊结算，做好一卡通开通工作。</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雷娟</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王博</w:t>
            </w:r>
          </w:p>
        </w:tc>
        <w:tc>
          <w:tcPr>
            <w:tcW w:w="449"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0000FF"/>
                <w:spacing w:val="14"/>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15</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sz w:val="20"/>
                <w:szCs w:val="20"/>
                <w:lang w:val="en-US" w:eastAsia="zh-CN"/>
                <w14:textFill>
                  <w14:solidFill>
                    <w14:schemeClr w14:val="tx1"/>
                  </w14:solidFill>
                </w14:textFill>
              </w:rPr>
            </w:pPr>
            <w:r>
              <w:rPr>
                <w:rFonts w:hint="eastAsia" w:ascii="宋体" w:hAnsi="宋体" w:eastAsia="宋体" w:cs="宋体"/>
                <w:b w:val="0"/>
                <w:bCs w:val="0"/>
                <w:color w:val="000000" w:themeColor="text1"/>
                <w:spacing w:val="14"/>
                <w:sz w:val="20"/>
                <w:szCs w:val="20"/>
                <w:lang w:val="en-US" w:eastAsia="zh-CN"/>
                <w14:textFill>
                  <w14:solidFill>
                    <w14:schemeClr w14:val="tx1"/>
                  </w14:solidFill>
                </w14:textFill>
              </w:rPr>
              <w:t>办公室</w:t>
            </w: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sz w:val="20"/>
                <w:szCs w:val="20"/>
                <w:lang w:val="en-US" w:eastAsia="zh-CN"/>
                <w14:textFill>
                  <w14:solidFill>
                    <w14:schemeClr w14:val="tx1"/>
                  </w14:solidFill>
                </w14:textFill>
              </w:rPr>
            </w:pPr>
            <w:r>
              <w:rPr>
                <w:rFonts w:hint="eastAsia" w:ascii="宋体" w:hAnsi="宋体" w:cs="宋体"/>
                <w:b w:val="0"/>
                <w:bCs w:val="0"/>
                <w:color w:val="000000" w:themeColor="text1"/>
                <w:spacing w:val="14"/>
                <w:sz w:val="20"/>
                <w:szCs w:val="20"/>
                <w:lang w:val="en-US" w:eastAsia="zh-CN"/>
                <w14:textFill>
                  <w14:solidFill>
                    <w14:schemeClr w14:val="tx1"/>
                  </w14:solidFill>
                </w14:textFill>
              </w:rPr>
              <w:t>档案整体</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sz w:val="20"/>
                <w:szCs w:val="20"/>
                <w:lang w:val="en-US" w:eastAsia="zh-CN"/>
                <w14:textFill>
                  <w14:solidFill>
                    <w14:schemeClr w14:val="tx1"/>
                  </w14:solidFill>
                </w14:textFill>
              </w:rPr>
            </w:pPr>
            <w:r>
              <w:rPr>
                <w:rFonts w:hint="eastAsia" w:ascii="宋体" w:hAnsi="宋体" w:cs="宋体"/>
                <w:b w:val="0"/>
                <w:bCs w:val="0"/>
                <w:color w:val="000000" w:themeColor="text1"/>
                <w:spacing w:val="14"/>
                <w:sz w:val="20"/>
                <w:szCs w:val="20"/>
                <w:lang w:val="en-US" w:eastAsia="zh-CN"/>
                <w14:textFill>
                  <w14:solidFill>
                    <w14:schemeClr w14:val="tx1"/>
                  </w14:solidFill>
                </w14:textFill>
              </w:rPr>
              <w:t>完成2020年度档案资料归档。</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唐艳华</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谷利民</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5"/>
                <w:szCs w:val="13"/>
                <w:lang w:val="en-US" w:eastAsia="zh-CN"/>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16</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sz w:val="20"/>
                <w:szCs w:val="20"/>
                <w:lang w:val="en-US" w:eastAsia="zh-CN"/>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规章制度</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完成后勤信息员工作制度</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唐艳华</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谷利民</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黑体" w:hAnsi="黑体" w:eastAsia="黑体" w:cs="黑体"/>
                <w:sz w:val="15"/>
                <w:szCs w:val="13"/>
                <w:lang w:val="en-US" w:eastAsia="zh-CN"/>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60" w:hRule="atLeast"/>
          <w:jc w:val="center"/>
        </w:trPr>
        <w:tc>
          <w:tcPr>
            <w:tcW w:w="173"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17</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sz w:val="20"/>
                <w:szCs w:val="20"/>
                <w:lang w:val="en-US" w:eastAsia="zh-CN"/>
                <w14:textFill>
                  <w14:solidFill>
                    <w14:schemeClr w14:val="tx1"/>
                  </w14:solidFill>
                </w14:textFill>
              </w:rPr>
            </w:pPr>
          </w:p>
        </w:tc>
        <w:tc>
          <w:tcPr>
            <w:tcW w:w="693"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党建活动</w:t>
            </w:r>
          </w:p>
        </w:tc>
        <w:tc>
          <w:tcPr>
            <w:tcW w:w="2364"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开展党史教育活动</w:t>
            </w:r>
          </w:p>
        </w:tc>
        <w:tc>
          <w:tcPr>
            <w:tcW w:w="48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t>唐艳华</w:t>
            </w:r>
          </w:p>
        </w:tc>
        <w:tc>
          <w:tcPr>
            <w:tcW w:w="386"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spacing w:val="14"/>
                <w:kern w:val="2"/>
                <w:sz w:val="20"/>
                <w:szCs w:val="20"/>
                <w:lang w:val="en-US" w:eastAsia="zh-CN" w:bidi="ar-SA"/>
                <w14:textFill>
                  <w14:solidFill>
                    <w14:schemeClr w14:val="tx1"/>
                  </w14:solidFill>
                </w14:textFill>
              </w:rPr>
            </w:pPr>
            <w:r>
              <w:rPr>
                <w:rFonts w:hint="eastAsia" w:ascii="宋体" w:hAnsi="宋体" w:cs="宋体"/>
                <w:b w:val="0"/>
                <w:bCs w:val="0"/>
                <w:color w:val="000000" w:themeColor="text1"/>
                <w:spacing w:val="14"/>
                <w:kern w:val="2"/>
                <w:sz w:val="20"/>
                <w:szCs w:val="20"/>
                <w:lang w:val="en-US" w:eastAsia="zh-CN" w:bidi="ar-SA"/>
                <w14:textFill>
                  <w14:solidFill>
                    <w14:schemeClr w14:val="tx1"/>
                  </w14:solidFill>
                </w14:textFill>
              </w:rPr>
              <w:t>李家年</w:t>
            </w:r>
          </w:p>
        </w:tc>
        <w:tc>
          <w:tcPr>
            <w:tcW w:w="449"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黑体" w:hAnsi="黑体" w:eastAsia="黑体" w:cs="黑体"/>
                <w:sz w:val="15"/>
                <w:szCs w:val="13"/>
                <w:lang w:val="en-US" w:eastAsia="zh-CN"/>
              </w:rPr>
            </w:pPr>
          </w:p>
        </w:tc>
      </w:tr>
    </w:tbl>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sz w:val="24"/>
          <w:szCs w:val="22"/>
        </w:rPr>
        <w:t>备注：</w:t>
      </w:r>
      <w:r>
        <w:rPr>
          <w:rFonts w:hint="eastAsia" w:ascii="仿宋_GB2312" w:hAnsi="仿宋_GB2312" w:eastAsia="仿宋_GB2312" w:cs="仿宋_GB2312"/>
          <w:b w:val="0"/>
          <w:bCs/>
          <w:sz w:val="24"/>
          <w:szCs w:val="22"/>
        </w:rPr>
        <w:t>1、</w:t>
      </w:r>
      <w:r>
        <w:rPr>
          <w:rFonts w:hint="eastAsia" w:ascii="仿宋_GB2312" w:hAnsi="仿宋_GB2312" w:eastAsia="仿宋_GB2312" w:cs="仿宋_GB2312"/>
          <w:sz w:val="24"/>
          <w:szCs w:val="22"/>
        </w:rPr>
        <w:t>每周星期五下午五点半前由办公室负责统计本周工作完成情况、收集下周工作计划表；2、完成结果周五下午由公司分管领导审核、签字。</w:t>
      </w:r>
    </w:p>
    <w:sectPr>
      <w:headerReference r:id="rId3" w:type="default"/>
      <w:pgSz w:w="16838" w:h="11906" w:orient="landscape"/>
      <w:pgMar w:top="850" w:right="1440" w:bottom="45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568C0"/>
    <w:multiLevelType w:val="singleLevel"/>
    <w:tmpl w:val="A67568C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7"/>
    <w:rsid w:val="000566EE"/>
    <w:rsid w:val="0008557C"/>
    <w:rsid w:val="000A6A81"/>
    <w:rsid w:val="000E3182"/>
    <w:rsid w:val="00194983"/>
    <w:rsid w:val="00272267"/>
    <w:rsid w:val="002B4126"/>
    <w:rsid w:val="002C222F"/>
    <w:rsid w:val="00353D19"/>
    <w:rsid w:val="00371511"/>
    <w:rsid w:val="00383857"/>
    <w:rsid w:val="00397295"/>
    <w:rsid w:val="003A18B1"/>
    <w:rsid w:val="004D56A1"/>
    <w:rsid w:val="00506F20"/>
    <w:rsid w:val="0052265F"/>
    <w:rsid w:val="005578D1"/>
    <w:rsid w:val="0057484C"/>
    <w:rsid w:val="005A129C"/>
    <w:rsid w:val="00603968"/>
    <w:rsid w:val="006F24C2"/>
    <w:rsid w:val="007561D1"/>
    <w:rsid w:val="007D2898"/>
    <w:rsid w:val="00801FA8"/>
    <w:rsid w:val="00811010"/>
    <w:rsid w:val="00841BFA"/>
    <w:rsid w:val="008A2682"/>
    <w:rsid w:val="008C0D1A"/>
    <w:rsid w:val="008D7C09"/>
    <w:rsid w:val="008F68C2"/>
    <w:rsid w:val="00905BF0"/>
    <w:rsid w:val="00942736"/>
    <w:rsid w:val="00945F68"/>
    <w:rsid w:val="00984908"/>
    <w:rsid w:val="009A081C"/>
    <w:rsid w:val="00A16B70"/>
    <w:rsid w:val="00A4332E"/>
    <w:rsid w:val="00A47103"/>
    <w:rsid w:val="00A70ADA"/>
    <w:rsid w:val="00AB3FF6"/>
    <w:rsid w:val="00B473FB"/>
    <w:rsid w:val="00B558E8"/>
    <w:rsid w:val="00B56186"/>
    <w:rsid w:val="00B87A9D"/>
    <w:rsid w:val="00BF04A2"/>
    <w:rsid w:val="00C156EB"/>
    <w:rsid w:val="00C530E3"/>
    <w:rsid w:val="00C70AFF"/>
    <w:rsid w:val="00C821E4"/>
    <w:rsid w:val="00C9197F"/>
    <w:rsid w:val="00C92CBB"/>
    <w:rsid w:val="00C934F4"/>
    <w:rsid w:val="00D10FDA"/>
    <w:rsid w:val="00D21C97"/>
    <w:rsid w:val="00D60D26"/>
    <w:rsid w:val="00DE51A2"/>
    <w:rsid w:val="00E37465"/>
    <w:rsid w:val="00E4615C"/>
    <w:rsid w:val="00F24B8A"/>
    <w:rsid w:val="00F46EB6"/>
    <w:rsid w:val="00F76581"/>
    <w:rsid w:val="00F93B92"/>
    <w:rsid w:val="0165626B"/>
    <w:rsid w:val="019E5BE6"/>
    <w:rsid w:val="01D325EF"/>
    <w:rsid w:val="023D2FB4"/>
    <w:rsid w:val="032F1144"/>
    <w:rsid w:val="038D7152"/>
    <w:rsid w:val="03981FC0"/>
    <w:rsid w:val="03991294"/>
    <w:rsid w:val="050A6E60"/>
    <w:rsid w:val="05810C90"/>
    <w:rsid w:val="05BD2FB3"/>
    <w:rsid w:val="05DE2C49"/>
    <w:rsid w:val="05F650C3"/>
    <w:rsid w:val="06243ED2"/>
    <w:rsid w:val="067E5207"/>
    <w:rsid w:val="06D21C66"/>
    <w:rsid w:val="07287E9B"/>
    <w:rsid w:val="072A616A"/>
    <w:rsid w:val="07BE32D7"/>
    <w:rsid w:val="07E560A1"/>
    <w:rsid w:val="07FB2D19"/>
    <w:rsid w:val="080C24EC"/>
    <w:rsid w:val="08E47EF9"/>
    <w:rsid w:val="08F76F8F"/>
    <w:rsid w:val="091E591D"/>
    <w:rsid w:val="09592237"/>
    <w:rsid w:val="09BA15A8"/>
    <w:rsid w:val="09E96E8B"/>
    <w:rsid w:val="0A683025"/>
    <w:rsid w:val="0AA1602B"/>
    <w:rsid w:val="0AC75AB1"/>
    <w:rsid w:val="0AF525C6"/>
    <w:rsid w:val="0B1D1392"/>
    <w:rsid w:val="0B4B6E81"/>
    <w:rsid w:val="0B8343C1"/>
    <w:rsid w:val="0C1B0537"/>
    <w:rsid w:val="0C665362"/>
    <w:rsid w:val="0C8D1780"/>
    <w:rsid w:val="0CA54219"/>
    <w:rsid w:val="0CF843D6"/>
    <w:rsid w:val="0E1522F9"/>
    <w:rsid w:val="0EC4671D"/>
    <w:rsid w:val="0F2921DA"/>
    <w:rsid w:val="0FD77792"/>
    <w:rsid w:val="109E5761"/>
    <w:rsid w:val="10F0056B"/>
    <w:rsid w:val="1107454D"/>
    <w:rsid w:val="115A2885"/>
    <w:rsid w:val="11626C5F"/>
    <w:rsid w:val="11695883"/>
    <w:rsid w:val="119C03B8"/>
    <w:rsid w:val="12141AAB"/>
    <w:rsid w:val="125C69A3"/>
    <w:rsid w:val="12883FA0"/>
    <w:rsid w:val="12E07CB2"/>
    <w:rsid w:val="140A5790"/>
    <w:rsid w:val="14462EB5"/>
    <w:rsid w:val="145E3932"/>
    <w:rsid w:val="14843BBA"/>
    <w:rsid w:val="148645FA"/>
    <w:rsid w:val="14BE75EF"/>
    <w:rsid w:val="151256DA"/>
    <w:rsid w:val="16434D1E"/>
    <w:rsid w:val="16564F70"/>
    <w:rsid w:val="165D37FB"/>
    <w:rsid w:val="166E3BDD"/>
    <w:rsid w:val="16C6603E"/>
    <w:rsid w:val="175F6A81"/>
    <w:rsid w:val="179475F8"/>
    <w:rsid w:val="179538D3"/>
    <w:rsid w:val="17C414AC"/>
    <w:rsid w:val="17FE7461"/>
    <w:rsid w:val="18AF3DE4"/>
    <w:rsid w:val="19344139"/>
    <w:rsid w:val="19AE3645"/>
    <w:rsid w:val="1A09262C"/>
    <w:rsid w:val="1A3F6799"/>
    <w:rsid w:val="1B766CEE"/>
    <w:rsid w:val="1BA105A0"/>
    <w:rsid w:val="1C442CB2"/>
    <w:rsid w:val="1C5A081B"/>
    <w:rsid w:val="1CF045FD"/>
    <w:rsid w:val="1E6F49F7"/>
    <w:rsid w:val="1E953358"/>
    <w:rsid w:val="1ED07480"/>
    <w:rsid w:val="1F41768F"/>
    <w:rsid w:val="1F556C84"/>
    <w:rsid w:val="200D1E5C"/>
    <w:rsid w:val="206E242C"/>
    <w:rsid w:val="20A4218E"/>
    <w:rsid w:val="210E0179"/>
    <w:rsid w:val="211577EF"/>
    <w:rsid w:val="21233E79"/>
    <w:rsid w:val="21733EF6"/>
    <w:rsid w:val="219B7218"/>
    <w:rsid w:val="221E36D2"/>
    <w:rsid w:val="233748F8"/>
    <w:rsid w:val="23647E24"/>
    <w:rsid w:val="245B5B49"/>
    <w:rsid w:val="24F31E4F"/>
    <w:rsid w:val="25221944"/>
    <w:rsid w:val="25DB517C"/>
    <w:rsid w:val="260D541F"/>
    <w:rsid w:val="265578BF"/>
    <w:rsid w:val="266A1DE7"/>
    <w:rsid w:val="266A3E81"/>
    <w:rsid w:val="26897FDF"/>
    <w:rsid w:val="268C0685"/>
    <w:rsid w:val="26B7511C"/>
    <w:rsid w:val="272D65CD"/>
    <w:rsid w:val="2898686D"/>
    <w:rsid w:val="28A710CA"/>
    <w:rsid w:val="292128AE"/>
    <w:rsid w:val="29363CD3"/>
    <w:rsid w:val="29A6293B"/>
    <w:rsid w:val="2A5062B6"/>
    <w:rsid w:val="2A593ECE"/>
    <w:rsid w:val="2AE860B2"/>
    <w:rsid w:val="2B2275B4"/>
    <w:rsid w:val="2B503DF1"/>
    <w:rsid w:val="2BC85E4A"/>
    <w:rsid w:val="2C3B2B42"/>
    <w:rsid w:val="2C954DD6"/>
    <w:rsid w:val="2CA23DA8"/>
    <w:rsid w:val="2D3F32D0"/>
    <w:rsid w:val="2DCA08FF"/>
    <w:rsid w:val="2DCE3C82"/>
    <w:rsid w:val="2EF91637"/>
    <w:rsid w:val="2EFA2DEC"/>
    <w:rsid w:val="2F3076DE"/>
    <w:rsid w:val="2FB05C93"/>
    <w:rsid w:val="302178A2"/>
    <w:rsid w:val="31781F95"/>
    <w:rsid w:val="31A8037E"/>
    <w:rsid w:val="31C52333"/>
    <w:rsid w:val="31CC4C6F"/>
    <w:rsid w:val="32CE5BEC"/>
    <w:rsid w:val="32DA18F4"/>
    <w:rsid w:val="33770362"/>
    <w:rsid w:val="33CB5D50"/>
    <w:rsid w:val="34093176"/>
    <w:rsid w:val="34283637"/>
    <w:rsid w:val="342B057B"/>
    <w:rsid w:val="353974F4"/>
    <w:rsid w:val="3595126B"/>
    <w:rsid w:val="35EF70F5"/>
    <w:rsid w:val="36A414A8"/>
    <w:rsid w:val="36B54A39"/>
    <w:rsid w:val="36EA0488"/>
    <w:rsid w:val="36F042B8"/>
    <w:rsid w:val="37964EB8"/>
    <w:rsid w:val="3A334AE8"/>
    <w:rsid w:val="3A5F100B"/>
    <w:rsid w:val="3AE46045"/>
    <w:rsid w:val="3B3C539B"/>
    <w:rsid w:val="3B415177"/>
    <w:rsid w:val="3BA43E02"/>
    <w:rsid w:val="3BB81168"/>
    <w:rsid w:val="3BB86F22"/>
    <w:rsid w:val="3BD022C2"/>
    <w:rsid w:val="3C0E7406"/>
    <w:rsid w:val="3CA862E6"/>
    <w:rsid w:val="3D0A2EF3"/>
    <w:rsid w:val="3D180879"/>
    <w:rsid w:val="3D1C5745"/>
    <w:rsid w:val="3D7E4DDE"/>
    <w:rsid w:val="3DD5683A"/>
    <w:rsid w:val="3E3861D9"/>
    <w:rsid w:val="3F0D68D4"/>
    <w:rsid w:val="3F211B6A"/>
    <w:rsid w:val="3F6F7A98"/>
    <w:rsid w:val="3FCF75C9"/>
    <w:rsid w:val="407340D8"/>
    <w:rsid w:val="40FE3244"/>
    <w:rsid w:val="422F0756"/>
    <w:rsid w:val="42657E37"/>
    <w:rsid w:val="430D756E"/>
    <w:rsid w:val="43154A35"/>
    <w:rsid w:val="434F0BBE"/>
    <w:rsid w:val="43502B69"/>
    <w:rsid w:val="447F5A22"/>
    <w:rsid w:val="44B90A56"/>
    <w:rsid w:val="44BC5325"/>
    <w:rsid w:val="4523044A"/>
    <w:rsid w:val="45A43B2A"/>
    <w:rsid w:val="45B41290"/>
    <w:rsid w:val="45D82277"/>
    <w:rsid w:val="463D606A"/>
    <w:rsid w:val="46430081"/>
    <w:rsid w:val="465730D4"/>
    <w:rsid w:val="47CC2C83"/>
    <w:rsid w:val="486505C6"/>
    <w:rsid w:val="486D3BB1"/>
    <w:rsid w:val="493D6F94"/>
    <w:rsid w:val="49500506"/>
    <w:rsid w:val="495B52F7"/>
    <w:rsid w:val="49AE7444"/>
    <w:rsid w:val="4A103EBD"/>
    <w:rsid w:val="4A1B510B"/>
    <w:rsid w:val="4A2E59D8"/>
    <w:rsid w:val="4ABD2428"/>
    <w:rsid w:val="4ABD7997"/>
    <w:rsid w:val="4ADD1E5E"/>
    <w:rsid w:val="4AF30838"/>
    <w:rsid w:val="4B802D61"/>
    <w:rsid w:val="4C2C0677"/>
    <w:rsid w:val="4C533C9E"/>
    <w:rsid w:val="4CD24D24"/>
    <w:rsid w:val="4CFE68C9"/>
    <w:rsid w:val="4DD375E8"/>
    <w:rsid w:val="4DE616A7"/>
    <w:rsid w:val="4E1A35E9"/>
    <w:rsid w:val="4E8042F3"/>
    <w:rsid w:val="4EC63889"/>
    <w:rsid w:val="4ED205D8"/>
    <w:rsid w:val="4F6F12F8"/>
    <w:rsid w:val="4FEC4BD7"/>
    <w:rsid w:val="506A198B"/>
    <w:rsid w:val="50E35173"/>
    <w:rsid w:val="51163B1F"/>
    <w:rsid w:val="51CB5BDB"/>
    <w:rsid w:val="52A26228"/>
    <w:rsid w:val="52EA6D36"/>
    <w:rsid w:val="53757D0C"/>
    <w:rsid w:val="53CA52C6"/>
    <w:rsid w:val="53F465DE"/>
    <w:rsid w:val="542F1B3A"/>
    <w:rsid w:val="543348AB"/>
    <w:rsid w:val="545E1A9B"/>
    <w:rsid w:val="54717FE2"/>
    <w:rsid w:val="54BD66DE"/>
    <w:rsid w:val="54CE064D"/>
    <w:rsid w:val="55344491"/>
    <w:rsid w:val="55847232"/>
    <w:rsid w:val="558D4A11"/>
    <w:rsid w:val="55A05CA4"/>
    <w:rsid w:val="55BD74A1"/>
    <w:rsid w:val="55D024EB"/>
    <w:rsid w:val="55FD1975"/>
    <w:rsid w:val="56275A6E"/>
    <w:rsid w:val="56AD2E32"/>
    <w:rsid w:val="56F03B06"/>
    <w:rsid w:val="571E2E45"/>
    <w:rsid w:val="579E2774"/>
    <w:rsid w:val="580D4D1F"/>
    <w:rsid w:val="58174CBE"/>
    <w:rsid w:val="586D3341"/>
    <w:rsid w:val="58D46C4C"/>
    <w:rsid w:val="59D86717"/>
    <w:rsid w:val="59DD1C03"/>
    <w:rsid w:val="59EF2EFF"/>
    <w:rsid w:val="5B0441C7"/>
    <w:rsid w:val="5B9E7AA6"/>
    <w:rsid w:val="5BE83CB3"/>
    <w:rsid w:val="5C4268EC"/>
    <w:rsid w:val="5C455120"/>
    <w:rsid w:val="5C5230D3"/>
    <w:rsid w:val="5C5C3CA8"/>
    <w:rsid w:val="5CBB1477"/>
    <w:rsid w:val="5CE6222B"/>
    <w:rsid w:val="5D865EFA"/>
    <w:rsid w:val="5D92475C"/>
    <w:rsid w:val="5DA54794"/>
    <w:rsid w:val="5DB33964"/>
    <w:rsid w:val="5DE33EFA"/>
    <w:rsid w:val="5E900800"/>
    <w:rsid w:val="5ECA0936"/>
    <w:rsid w:val="5F6E5176"/>
    <w:rsid w:val="5F8B35AA"/>
    <w:rsid w:val="600A5625"/>
    <w:rsid w:val="601312B8"/>
    <w:rsid w:val="60A600F0"/>
    <w:rsid w:val="60F905C3"/>
    <w:rsid w:val="61002744"/>
    <w:rsid w:val="61195B6C"/>
    <w:rsid w:val="6131282F"/>
    <w:rsid w:val="61322D93"/>
    <w:rsid w:val="615E0888"/>
    <w:rsid w:val="621429B8"/>
    <w:rsid w:val="6322518C"/>
    <w:rsid w:val="633220C7"/>
    <w:rsid w:val="634A6828"/>
    <w:rsid w:val="63BA3952"/>
    <w:rsid w:val="6438534D"/>
    <w:rsid w:val="646728D1"/>
    <w:rsid w:val="64B2146F"/>
    <w:rsid w:val="64BA040B"/>
    <w:rsid w:val="64E8215C"/>
    <w:rsid w:val="65153FF2"/>
    <w:rsid w:val="65567F7B"/>
    <w:rsid w:val="658130B8"/>
    <w:rsid w:val="65DD2E53"/>
    <w:rsid w:val="66141406"/>
    <w:rsid w:val="6648570C"/>
    <w:rsid w:val="665A54BE"/>
    <w:rsid w:val="66B65662"/>
    <w:rsid w:val="66B81DD9"/>
    <w:rsid w:val="6728707D"/>
    <w:rsid w:val="67400CFB"/>
    <w:rsid w:val="677776C4"/>
    <w:rsid w:val="678D0FDC"/>
    <w:rsid w:val="67E85BE7"/>
    <w:rsid w:val="67EF2AFF"/>
    <w:rsid w:val="68887799"/>
    <w:rsid w:val="68D547A3"/>
    <w:rsid w:val="695B6B87"/>
    <w:rsid w:val="69622951"/>
    <w:rsid w:val="6987160D"/>
    <w:rsid w:val="69D62EE4"/>
    <w:rsid w:val="6AA460E2"/>
    <w:rsid w:val="6AB07530"/>
    <w:rsid w:val="6AB15616"/>
    <w:rsid w:val="6AC527D3"/>
    <w:rsid w:val="6AE26910"/>
    <w:rsid w:val="6AF04908"/>
    <w:rsid w:val="6B096F80"/>
    <w:rsid w:val="6B303DD7"/>
    <w:rsid w:val="6BB15DAE"/>
    <w:rsid w:val="6C2C15F5"/>
    <w:rsid w:val="6C34511E"/>
    <w:rsid w:val="6C3962A0"/>
    <w:rsid w:val="6C507660"/>
    <w:rsid w:val="6C5347DD"/>
    <w:rsid w:val="6C6D779A"/>
    <w:rsid w:val="6CB468BA"/>
    <w:rsid w:val="6CBA3875"/>
    <w:rsid w:val="6CD132C7"/>
    <w:rsid w:val="6CEE429C"/>
    <w:rsid w:val="6D001E8D"/>
    <w:rsid w:val="6D8D4EA8"/>
    <w:rsid w:val="6D963E0A"/>
    <w:rsid w:val="6DDA7D78"/>
    <w:rsid w:val="6E4B5606"/>
    <w:rsid w:val="6E544843"/>
    <w:rsid w:val="6E5C0278"/>
    <w:rsid w:val="6E67097A"/>
    <w:rsid w:val="6E6A4191"/>
    <w:rsid w:val="6E9F7D16"/>
    <w:rsid w:val="6EDA7D6C"/>
    <w:rsid w:val="6EE7629F"/>
    <w:rsid w:val="6F0C559F"/>
    <w:rsid w:val="6F845A85"/>
    <w:rsid w:val="701D302F"/>
    <w:rsid w:val="703E7144"/>
    <w:rsid w:val="705061F0"/>
    <w:rsid w:val="70A71F25"/>
    <w:rsid w:val="70D71E5F"/>
    <w:rsid w:val="70F27FF0"/>
    <w:rsid w:val="71094615"/>
    <w:rsid w:val="7162288A"/>
    <w:rsid w:val="71731975"/>
    <w:rsid w:val="7191256E"/>
    <w:rsid w:val="72666472"/>
    <w:rsid w:val="72972EE3"/>
    <w:rsid w:val="72F4743B"/>
    <w:rsid w:val="735F1DC6"/>
    <w:rsid w:val="73733D19"/>
    <w:rsid w:val="741F3295"/>
    <w:rsid w:val="748E6D3B"/>
    <w:rsid w:val="74AB7D0D"/>
    <w:rsid w:val="74D962CC"/>
    <w:rsid w:val="75355930"/>
    <w:rsid w:val="75D9105E"/>
    <w:rsid w:val="765F0D6E"/>
    <w:rsid w:val="766A5B36"/>
    <w:rsid w:val="766E6C29"/>
    <w:rsid w:val="767D66BB"/>
    <w:rsid w:val="76C92257"/>
    <w:rsid w:val="7733069E"/>
    <w:rsid w:val="7759072D"/>
    <w:rsid w:val="787C79D1"/>
    <w:rsid w:val="78B268FA"/>
    <w:rsid w:val="79316820"/>
    <w:rsid w:val="796665B7"/>
    <w:rsid w:val="79A31E28"/>
    <w:rsid w:val="79FB4792"/>
    <w:rsid w:val="7A2A66A8"/>
    <w:rsid w:val="7A540E42"/>
    <w:rsid w:val="7B463C23"/>
    <w:rsid w:val="7B67252D"/>
    <w:rsid w:val="7BB719E3"/>
    <w:rsid w:val="7BD67BE1"/>
    <w:rsid w:val="7BDB6A6C"/>
    <w:rsid w:val="7BEB5A0F"/>
    <w:rsid w:val="7BF27A16"/>
    <w:rsid w:val="7BFB60B4"/>
    <w:rsid w:val="7C6F36C4"/>
    <w:rsid w:val="7CBC420F"/>
    <w:rsid w:val="7D4B37ED"/>
    <w:rsid w:val="7DB15516"/>
    <w:rsid w:val="7E4507C4"/>
    <w:rsid w:val="7E5625EB"/>
    <w:rsid w:val="7E9E3C3F"/>
    <w:rsid w:val="7EB83E6D"/>
    <w:rsid w:val="7EE2640B"/>
    <w:rsid w:val="7F5C268D"/>
    <w:rsid w:val="7FFE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一"/>
    <w:basedOn w:val="1"/>
    <w:qFormat/>
    <w:uiPriority w:val="0"/>
    <w:pPr>
      <w:spacing w:beforeLines="50" w:afterLines="50" w:line="560" w:lineRule="exact"/>
      <w:jc w:val="center"/>
    </w:pPr>
    <w:rPr>
      <w:rFonts w:ascii="方正小标宋简体" w:eastAsia="方正小标宋简体"/>
      <w:sz w:val="44"/>
      <w:szCs w:val="44"/>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3E005-26D3-4E39-86DC-98E683829CA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41</Words>
  <Characters>239</Characters>
  <Lines>1</Lines>
  <Paragraphs>1</Paragraphs>
  <TotalTime>7</TotalTime>
  <ScaleCrop>false</ScaleCrop>
  <LinksUpToDate>false</LinksUpToDate>
  <CharactersWithSpaces>279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2019-04-12T00:40:00Z</dcterms:created>
  <dc:creator>Administrator</dc:creator>
  <cp:lastModifiedBy>心问口口问心</cp:lastModifiedBy>
  <cp:lastPrinted>2021-05-24T06:58:58Z</cp:lastPrinted>
  <dcterms:modified xsi:type="dcterms:W3CDTF">2021-05-24T07:01:24Z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483708BF0E4D4EB9847D95F0A7C8EBC5</vt:lpwstr>
  </property>
</Properties>
</file>